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940" w:rsidRDefault="00F90940" w:rsidP="00F90940">
      <w:pPr>
        <w:spacing w:before="100" w:beforeAutospacing="1" w:after="100" w:afterAutospacing="1"/>
        <w:rPr>
          <w:rFonts w:ascii="Times New Roman" w:hAnsi="Times New Roman" w:cs="Times New Roman"/>
          <w:b/>
          <w:bCs/>
          <w:sz w:val="28"/>
          <w:szCs w:val="28"/>
          <w:lang w:eastAsia="it-IT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it-IT"/>
        </w:rPr>
        <w:t>Marelli Pozzi</w:t>
      </w:r>
    </w:p>
    <w:p w:rsidR="00FA1A64" w:rsidRDefault="00FA1A64" w:rsidP="00F90940">
      <w:pPr>
        <w:spacing w:before="100" w:beforeAutospacing="1" w:after="100" w:afterAutospacing="1"/>
        <w:rPr>
          <w:rFonts w:ascii="Times New Roman" w:hAnsi="Times New Roman" w:cs="Times New Roman"/>
          <w:b/>
          <w:bCs/>
          <w:sz w:val="28"/>
          <w:szCs w:val="28"/>
          <w:lang w:eastAsia="it-IT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it-IT"/>
        </w:rPr>
        <w:t>Foto di Enrico Pavesi</w:t>
      </w:r>
    </w:p>
    <w:p w:rsidR="00F90940" w:rsidRDefault="00F90940" w:rsidP="00F90940">
      <w:pPr>
        <w:spacing w:before="100" w:beforeAutospacing="1" w:after="100" w:afterAutospacing="1"/>
        <w:rPr>
          <w:rFonts w:ascii="Times New Roman" w:hAnsi="Times New Roman" w:cs="Times New Roman"/>
          <w:b/>
          <w:bCs/>
          <w:sz w:val="28"/>
          <w:szCs w:val="28"/>
          <w:lang w:eastAsia="it-IT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it-IT"/>
        </w:rPr>
        <w:t>2 pag</w:t>
      </w:r>
    </w:p>
    <w:p w:rsidR="00F90940" w:rsidRDefault="00791815" w:rsidP="00F90940">
      <w:pPr>
        <w:spacing w:before="100" w:beforeAutospacing="1" w:after="100" w:afterAutospacing="1"/>
        <w:rPr>
          <w:rFonts w:ascii="Times New Roman" w:hAnsi="Times New Roman" w:cs="Times New Roman"/>
          <w:b/>
          <w:bCs/>
          <w:sz w:val="28"/>
          <w:szCs w:val="28"/>
          <w:lang w:eastAsia="it-IT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it-IT"/>
        </w:rPr>
        <w:t>206 + 210 o 215</w:t>
      </w:r>
    </w:p>
    <w:p w:rsidR="00F90940" w:rsidRDefault="00F90940" w:rsidP="00F90940">
      <w:pPr>
        <w:spacing w:before="100" w:beforeAutospacing="1" w:after="100" w:afterAutospacing="1"/>
      </w:pPr>
      <w:r>
        <w:rPr>
          <w:rFonts w:ascii="Times New Roman" w:hAnsi="Times New Roman" w:cs="Times New Roman"/>
          <w:b/>
          <w:bCs/>
          <w:sz w:val="28"/>
          <w:szCs w:val="28"/>
          <w:lang w:eastAsia="it-IT"/>
        </w:rPr>
        <w:t>Leap Night – Leapmotor B10 REEV: l’elettrico che si ricarica a benzina, fino a 900 km di autonomia</w:t>
      </w:r>
    </w:p>
    <w:p w:rsidR="00F90940" w:rsidRPr="00B86D2A" w:rsidRDefault="00F90940" w:rsidP="00F90940">
      <w:pPr>
        <w:rPr>
          <w:b/>
          <w:sz w:val="24"/>
          <w:szCs w:val="24"/>
        </w:rPr>
      </w:pPr>
      <w:r w:rsidRPr="00B86D2A">
        <w:rPr>
          <w:b/>
          <w:sz w:val="24"/>
          <w:szCs w:val="24"/>
        </w:rPr>
        <w:t>Grande partecipazione ed entusiasmo per la “LeapNight”, la serata organizzata da Marelli &amp; Pozzi dedicata alla presentazione della nuova Leapmotor B10 REEV.</w:t>
      </w:r>
    </w:p>
    <w:p w:rsidR="00B86D2A" w:rsidRPr="00B86D2A" w:rsidRDefault="00B86D2A" w:rsidP="00F90940">
      <w:pPr>
        <w:rPr>
          <w:b/>
        </w:rPr>
      </w:pPr>
    </w:p>
    <w:p w:rsidR="00B86D2A" w:rsidRDefault="00B86D2A" w:rsidP="00F90940">
      <w:pPr>
        <w:rPr>
          <w:sz w:val="24"/>
          <w:szCs w:val="24"/>
        </w:rPr>
      </w:pPr>
      <w:r>
        <w:rPr>
          <w:sz w:val="24"/>
          <w:szCs w:val="24"/>
        </w:rPr>
        <w:t>238</w:t>
      </w:r>
    </w:p>
    <w:p w:rsidR="00F90940" w:rsidRDefault="00F90940" w:rsidP="00F90940">
      <w:pPr>
        <w:rPr>
          <w:sz w:val="24"/>
          <w:szCs w:val="24"/>
        </w:rPr>
      </w:pPr>
      <w:r>
        <w:rPr>
          <w:sz w:val="24"/>
          <w:szCs w:val="24"/>
        </w:rPr>
        <w:t>L’evento ha rappresentato non solo il lancio di una vettura innovativa, ma anche la conferma della volontà di Marelli &amp; Pozzi di essere sempre al passo con i cambiamenti del mercato automobilistico, offrendo alla propria clientela una gamma sempre più ampia, contemporanea e orientata alle nuove tecnologie e alle moderne soluzioni di mobilità.</w:t>
      </w:r>
    </w:p>
    <w:p w:rsidR="00B86D2A" w:rsidRDefault="00B86D2A" w:rsidP="00F90940"/>
    <w:p w:rsidR="00F90940" w:rsidRDefault="00F90940" w:rsidP="00F90940">
      <w:r>
        <w:rPr>
          <w:sz w:val="14"/>
          <w:szCs w:val="14"/>
        </w:rPr>
        <w:t> </w:t>
      </w:r>
    </w:p>
    <w:p w:rsidR="00B86D2A" w:rsidRDefault="00B86D2A" w:rsidP="00F90940">
      <w:pPr>
        <w:rPr>
          <w:sz w:val="24"/>
          <w:szCs w:val="24"/>
        </w:rPr>
      </w:pPr>
      <w:r>
        <w:rPr>
          <w:sz w:val="24"/>
          <w:szCs w:val="24"/>
        </w:rPr>
        <w:t>066 + ludovica</w:t>
      </w:r>
    </w:p>
    <w:p w:rsidR="00F90940" w:rsidRDefault="00F90940" w:rsidP="00F90940">
      <w:r>
        <w:rPr>
          <w:sz w:val="24"/>
          <w:szCs w:val="24"/>
        </w:rPr>
        <w:t>La nuova B10 REEV ha attirato grande curiosità grazie alla sua tecnologia innovativa, che combina la guida elettrica con un motore termico utilizzato come generatore di energia, permettendo di raggiungere fino a 900 km di autonomia complessiva. Una soluzione concreta e intelligente, pensata per chi desidera avvicinarsi alla mobilità elettrica con la massima libertà di utilizzo.</w:t>
      </w:r>
    </w:p>
    <w:p w:rsidR="00F90940" w:rsidRDefault="00F90940" w:rsidP="00F90940">
      <w:r>
        <w:rPr>
          <w:sz w:val="14"/>
          <w:szCs w:val="14"/>
        </w:rPr>
        <w:t> </w:t>
      </w:r>
    </w:p>
    <w:p w:rsidR="00B86D2A" w:rsidRDefault="00B86D2A" w:rsidP="00F90940">
      <w:pPr>
        <w:rPr>
          <w:sz w:val="24"/>
          <w:szCs w:val="24"/>
        </w:rPr>
      </w:pPr>
      <w:r>
        <w:rPr>
          <w:sz w:val="24"/>
          <w:szCs w:val="24"/>
        </w:rPr>
        <w:t xml:space="preserve">Team </w:t>
      </w:r>
      <w:proofErr w:type="gramStart"/>
      <w:r>
        <w:rPr>
          <w:sz w:val="24"/>
          <w:szCs w:val="24"/>
        </w:rPr>
        <w:t>MP  +</w:t>
      </w:r>
      <w:proofErr w:type="gramEnd"/>
      <w:r>
        <w:rPr>
          <w:sz w:val="24"/>
          <w:szCs w:val="24"/>
        </w:rPr>
        <w:t xml:space="preserve"> team M3</w:t>
      </w:r>
    </w:p>
    <w:p w:rsidR="00F90940" w:rsidRDefault="00F90940" w:rsidP="00F90940">
      <w:r>
        <w:rPr>
          <w:sz w:val="24"/>
          <w:szCs w:val="24"/>
        </w:rPr>
        <w:t>Durante la serata è stata inoltre presentata l’intera gamma Leapmotor, che oggi propone soluzioni diverse e complementari: dalla Leapmotor T03, la compatta elettrica ideale per la mobilità urbana, fino alla Leapmotor C10 disponibile sia in versione full electric sia REEV, pensata per chi cerca spazio, comfort e autonomia per ogni tipo di utilizzo.</w:t>
      </w:r>
    </w:p>
    <w:p w:rsidR="00F90940" w:rsidRDefault="00F90940" w:rsidP="00F90940">
      <w:r>
        <w:rPr>
          <w:sz w:val="14"/>
          <w:szCs w:val="14"/>
        </w:rPr>
        <w:t> </w:t>
      </w:r>
    </w:p>
    <w:p w:rsidR="00B86D2A" w:rsidRDefault="00B86D2A" w:rsidP="00F90940">
      <w:pPr>
        <w:rPr>
          <w:sz w:val="24"/>
          <w:szCs w:val="24"/>
        </w:rPr>
      </w:pPr>
      <w:r>
        <w:rPr>
          <w:sz w:val="24"/>
          <w:szCs w:val="24"/>
        </w:rPr>
        <w:t>Leap night 027</w:t>
      </w:r>
    </w:p>
    <w:p w:rsidR="00F90940" w:rsidRDefault="00F90940" w:rsidP="00F90940">
      <w:r>
        <w:rPr>
          <w:sz w:val="24"/>
          <w:szCs w:val="24"/>
        </w:rPr>
        <w:t>A rendere ancora più coinvolgente la serata è stata la musica del DJ -DOS, che ha creato un’atmosfera elegante e dinamica accompagnando ospiti e clienti durante tutto l’evento.</w:t>
      </w:r>
    </w:p>
    <w:p w:rsidR="00F90940" w:rsidRDefault="00F90940" w:rsidP="00F90940">
      <w:r>
        <w:rPr>
          <w:sz w:val="14"/>
          <w:szCs w:val="14"/>
        </w:rPr>
        <w:t> </w:t>
      </w:r>
    </w:p>
    <w:p w:rsidR="00B86D2A" w:rsidRDefault="00B86D2A" w:rsidP="00F90940">
      <w:pPr>
        <w:rPr>
          <w:sz w:val="24"/>
          <w:szCs w:val="24"/>
        </w:rPr>
      </w:pPr>
      <w:r>
        <w:rPr>
          <w:sz w:val="24"/>
          <w:szCs w:val="24"/>
        </w:rPr>
        <w:t>044</w:t>
      </w:r>
    </w:p>
    <w:p w:rsidR="00F90940" w:rsidRDefault="00F90940" w:rsidP="00F90940">
      <w:pPr>
        <w:rPr>
          <w:sz w:val="24"/>
          <w:szCs w:val="24"/>
        </w:rPr>
      </w:pPr>
      <w:r>
        <w:rPr>
          <w:sz w:val="24"/>
          <w:szCs w:val="24"/>
        </w:rPr>
        <w:t>Particolarmente apprezzata anche la collaborazione con i ragazzi della Istituto De Filippi di Varese, che hanno curato il catering con professionalità, attenzione e disponibilità, contribuendo concretamente all’ottima riuscita della serata.</w:t>
      </w:r>
    </w:p>
    <w:p w:rsidR="00B86D2A" w:rsidRDefault="00B86D2A" w:rsidP="00F90940">
      <w:pPr>
        <w:rPr>
          <w:sz w:val="24"/>
          <w:szCs w:val="24"/>
        </w:rPr>
      </w:pPr>
    </w:p>
    <w:p w:rsidR="00B86D2A" w:rsidRDefault="00B86D2A" w:rsidP="00F90940">
      <w:pPr>
        <w:rPr>
          <w:sz w:val="24"/>
          <w:szCs w:val="24"/>
        </w:rPr>
      </w:pPr>
      <w:r>
        <w:rPr>
          <w:sz w:val="24"/>
          <w:szCs w:val="24"/>
        </w:rPr>
        <w:t>053</w:t>
      </w:r>
    </w:p>
    <w:p w:rsidR="00B86D2A" w:rsidRDefault="00B86D2A" w:rsidP="00F90940">
      <w:pPr>
        <w:rPr>
          <w:sz w:val="24"/>
          <w:szCs w:val="24"/>
        </w:rPr>
      </w:pPr>
      <w:r>
        <w:rPr>
          <w:sz w:val="24"/>
          <w:szCs w:val="24"/>
        </w:rPr>
        <w:t>220</w:t>
      </w:r>
    </w:p>
    <w:p w:rsidR="00B86D2A" w:rsidRDefault="00B86D2A" w:rsidP="00F90940">
      <w:pPr>
        <w:rPr>
          <w:sz w:val="24"/>
          <w:szCs w:val="24"/>
        </w:rPr>
      </w:pPr>
      <w:r>
        <w:rPr>
          <w:sz w:val="24"/>
          <w:szCs w:val="24"/>
        </w:rPr>
        <w:t>231</w:t>
      </w:r>
    </w:p>
    <w:p w:rsidR="00B86D2A" w:rsidRDefault="00B86D2A" w:rsidP="00F90940">
      <w:pPr>
        <w:rPr>
          <w:sz w:val="24"/>
          <w:szCs w:val="24"/>
        </w:rPr>
      </w:pPr>
      <w:r>
        <w:rPr>
          <w:sz w:val="24"/>
          <w:szCs w:val="24"/>
        </w:rPr>
        <w:t>232</w:t>
      </w:r>
    </w:p>
    <w:p w:rsidR="00C10EC5" w:rsidRDefault="00C10EC5" w:rsidP="00F90940">
      <w:pPr>
        <w:rPr>
          <w:sz w:val="24"/>
          <w:szCs w:val="24"/>
        </w:rPr>
      </w:pPr>
      <w:r>
        <w:rPr>
          <w:sz w:val="24"/>
          <w:szCs w:val="24"/>
        </w:rPr>
        <w:t>234</w:t>
      </w:r>
    </w:p>
    <w:p w:rsidR="00C10EC5" w:rsidRDefault="00C10EC5" w:rsidP="00F90940">
      <w:pPr>
        <w:rPr>
          <w:sz w:val="24"/>
          <w:szCs w:val="24"/>
        </w:rPr>
      </w:pPr>
      <w:r>
        <w:rPr>
          <w:sz w:val="24"/>
          <w:szCs w:val="24"/>
        </w:rPr>
        <w:t>235</w:t>
      </w:r>
    </w:p>
    <w:p w:rsidR="00B86D2A" w:rsidRDefault="00B86D2A" w:rsidP="00F90940">
      <w:pPr>
        <w:rPr>
          <w:sz w:val="24"/>
          <w:szCs w:val="24"/>
        </w:rPr>
      </w:pPr>
      <w:r>
        <w:rPr>
          <w:sz w:val="24"/>
          <w:szCs w:val="24"/>
        </w:rPr>
        <w:t>242</w:t>
      </w:r>
    </w:p>
    <w:p w:rsidR="00C10EC5" w:rsidRDefault="00C10EC5" w:rsidP="00F90940">
      <w:pPr>
        <w:rPr>
          <w:sz w:val="24"/>
          <w:szCs w:val="24"/>
        </w:rPr>
      </w:pPr>
      <w:r>
        <w:rPr>
          <w:sz w:val="24"/>
          <w:szCs w:val="24"/>
        </w:rPr>
        <w:t>247</w:t>
      </w:r>
      <w:bookmarkStart w:id="0" w:name="_GoBack"/>
      <w:bookmarkEnd w:id="0"/>
    </w:p>
    <w:p w:rsidR="00B86D2A" w:rsidRDefault="00B86D2A" w:rsidP="00F90940">
      <w:pPr>
        <w:rPr>
          <w:sz w:val="24"/>
          <w:szCs w:val="24"/>
        </w:rPr>
      </w:pPr>
      <w:r>
        <w:rPr>
          <w:sz w:val="24"/>
          <w:szCs w:val="24"/>
        </w:rPr>
        <w:t>249</w:t>
      </w:r>
    </w:p>
    <w:p w:rsidR="00B86D2A" w:rsidRDefault="00B86D2A" w:rsidP="00F90940">
      <w:pPr>
        <w:rPr>
          <w:sz w:val="24"/>
          <w:szCs w:val="24"/>
        </w:rPr>
      </w:pPr>
      <w:r>
        <w:rPr>
          <w:sz w:val="24"/>
          <w:szCs w:val="24"/>
        </w:rPr>
        <w:t>252</w:t>
      </w:r>
    </w:p>
    <w:p w:rsidR="00B86D2A" w:rsidRDefault="00B86D2A" w:rsidP="00F90940">
      <w:pPr>
        <w:rPr>
          <w:sz w:val="24"/>
          <w:szCs w:val="24"/>
        </w:rPr>
      </w:pPr>
      <w:r>
        <w:rPr>
          <w:sz w:val="24"/>
          <w:szCs w:val="24"/>
        </w:rPr>
        <w:lastRenderedPageBreak/>
        <w:t>256</w:t>
      </w:r>
    </w:p>
    <w:p w:rsidR="00B86D2A" w:rsidRDefault="00B86D2A" w:rsidP="00F90940">
      <w:pPr>
        <w:rPr>
          <w:sz w:val="24"/>
          <w:szCs w:val="24"/>
        </w:rPr>
      </w:pPr>
      <w:r>
        <w:rPr>
          <w:sz w:val="24"/>
          <w:szCs w:val="24"/>
        </w:rPr>
        <w:t>258</w:t>
      </w:r>
    </w:p>
    <w:p w:rsidR="00B86D2A" w:rsidRDefault="00B86D2A" w:rsidP="00F90940"/>
    <w:p w:rsidR="00F90940" w:rsidRDefault="00F90940" w:rsidP="00F90940">
      <w:r>
        <w:rPr>
          <w:sz w:val="16"/>
          <w:szCs w:val="16"/>
        </w:rPr>
        <w:t> </w:t>
      </w:r>
    </w:p>
    <w:p w:rsidR="00F90940" w:rsidRDefault="00F90940" w:rsidP="00F9094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Una “LeapNight” che ha saputo unire innovazione, intrattenimento e collaborazione con il territorio, confermando la volontà di Marelli &amp; Pozzi di guardare al futuro della mobilità con entusiasmo e visione.</w:t>
      </w:r>
    </w:p>
    <w:p w:rsidR="00FA1A64" w:rsidRDefault="00FA1A64" w:rsidP="00F90940">
      <w:pPr>
        <w:rPr>
          <w:b/>
          <w:bCs/>
          <w:sz w:val="24"/>
          <w:szCs w:val="24"/>
        </w:rPr>
      </w:pPr>
    </w:p>
    <w:p w:rsidR="00FA1A64" w:rsidRDefault="00FA1A64" w:rsidP="00F90940">
      <w:r>
        <w:rPr>
          <w:b/>
          <w:bCs/>
          <w:sz w:val="24"/>
          <w:szCs w:val="24"/>
        </w:rPr>
        <w:t>Logo ecc.</w:t>
      </w:r>
    </w:p>
    <w:p w:rsidR="00F90940" w:rsidRDefault="00F90940" w:rsidP="00F90940">
      <w:r>
        <w:t> </w:t>
      </w:r>
    </w:p>
    <w:p w:rsidR="00F90940" w:rsidRDefault="00F90940" w:rsidP="00F90940">
      <w:r>
        <w:rPr>
          <w:sz w:val="24"/>
          <w:szCs w:val="24"/>
        </w:rPr>
        <w:t> </w:t>
      </w:r>
    </w:p>
    <w:p w:rsidR="00C7655D" w:rsidRDefault="00C7655D"/>
    <w:sectPr w:rsidR="00C765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940"/>
    <w:rsid w:val="00791815"/>
    <w:rsid w:val="00B86D2A"/>
    <w:rsid w:val="00C10EC5"/>
    <w:rsid w:val="00C7655D"/>
    <w:rsid w:val="00F90940"/>
    <w:rsid w:val="00FA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8DEB0"/>
  <w15:chartTrackingRefBased/>
  <w15:docId w15:val="{57577703-919B-4B4C-9CBA-E667ABDD8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90940"/>
    <w:pPr>
      <w:spacing w:after="0" w:line="240" w:lineRule="auto"/>
    </w:pPr>
    <w:rPr>
      <w:rFonts w:ascii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181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18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7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2026-06-03T07:56:00Z</cp:lastPrinted>
  <dcterms:created xsi:type="dcterms:W3CDTF">2026-05-25T15:24:00Z</dcterms:created>
  <dcterms:modified xsi:type="dcterms:W3CDTF">2026-06-03T08:04:00Z</dcterms:modified>
</cp:coreProperties>
</file>